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10"/>
        <w:tblW w:w="4246" w:type="pct"/>
        <w:tblBorders>
          <w:insideH w:val="double" w:sz="4" w:space="0" w:color="5B9BD5" w:themeColor="accent1"/>
          <w:insideV w:val="double" w:sz="4" w:space="0" w:color="5B9BD5" w:themeColor="accent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4"/>
        <w:gridCol w:w="2153"/>
        <w:gridCol w:w="1501"/>
        <w:gridCol w:w="934"/>
        <w:gridCol w:w="1762"/>
      </w:tblGrid>
      <w:tr w:rsidR="00806376" w:rsidRPr="00806376" w:rsidTr="00E05515">
        <w:tc>
          <w:tcPr>
            <w:tcW w:w="1003" w:type="pct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355" w:type="pct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945" w:type="pct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588" w:type="pct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1109" w:type="pct"/>
            <w:tcBorders>
              <w:bottom w:val="double" w:sz="4" w:space="0" w:color="5B9BD5" w:themeColor="accent1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Часы приёма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ouble" w:sz="4" w:space="0" w:color="5B9BD5" w:themeColor="accent1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Начальник управления </w:t>
            </w:r>
          </w:p>
        </w:tc>
        <w:tc>
          <w:tcPr>
            <w:tcW w:w="135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Кравец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Вера Ивановна </w:t>
            </w:r>
          </w:p>
        </w:tc>
        <w:tc>
          <w:tcPr>
            <w:tcW w:w="94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93 536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8 (34667) 93 877 факс</w:t>
            </w:r>
          </w:p>
        </w:tc>
        <w:tc>
          <w:tcPr>
            <w:tcW w:w="588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09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09.00-18.00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Заместитель начальника управления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 xml:space="preserve">Спиридонова Юлия </w:t>
            </w: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Лелнидовна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93 553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71D86" w:rsidRPr="00E71D86" w:rsidTr="00E05515">
        <w:tc>
          <w:tcPr>
            <w:tcW w:w="5000" w:type="pct"/>
            <w:gridSpan w:val="5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Отдел потребительского рынка и развития предпринимательства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ouble" w:sz="4" w:space="0" w:color="5B9BD5" w:themeColor="accent1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Начальник отдела </w:t>
            </w:r>
          </w:p>
        </w:tc>
        <w:tc>
          <w:tcPr>
            <w:tcW w:w="135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Авчинник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Евгения Валерьевна</w:t>
            </w:r>
          </w:p>
        </w:tc>
        <w:tc>
          <w:tcPr>
            <w:tcW w:w="94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93 757</w:t>
            </w:r>
          </w:p>
        </w:tc>
        <w:tc>
          <w:tcPr>
            <w:tcW w:w="588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09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Главный специалист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Маслова Светлана Владимировна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93 755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Главный специалист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Овчарова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93 759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Кудякова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Татьяна Викторовна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93 760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Абрамова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Инна Геннадьевна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93 756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Калинина Елена Александровна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93 758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Главный специалист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Сергиенко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Наталья Николаевна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93 761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71D86" w:rsidRPr="00E71D86" w:rsidTr="00E05515">
        <w:tc>
          <w:tcPr>
            <w:tcW w:w="5000" w:type="pct"/>
            <w:gridSpan w:val="5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Отдел цен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ouble" w:sz="4" w:space="0" w:color="5B9BD5" w:themeColor="accent1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Начальник отдела </w:t>
            </w:r>
          </w:p>
        </w:tc>
        <w:tc>
          <w:tcPr>
            <w:tcW w:w="135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Романишина Татьяна Владимировна </w:t>
            </w:r>
          </w:p>
        </w:tc>
        <w:tc>
          <w:tcPr>
            <w:tcW w:w="94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93 893</w:t>
            </w:r>
          </w:p>
        </w:tc>
        <w:tc>
          <w:tcPr>
            <w:tcW w:w="588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09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Специалист-эксперт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Рудакова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Любовь Александровна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93 893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Специалист-эксперт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Бражникова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Вита Викторовна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93 739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71D86" w:rsidRPr="00C96EB4" w:rsidTr="00E05515">
        <w:tc>
          <w:tcPr>
            <w:tcW w:w="5000" w:type="pct"/>
            <w:gridSpan w:val="5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Отдел аналитической работы и прогноза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ouble" w:sz="4" w:space="0" w:color="5B9BD5" w:themeColor="accent1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Начальник отдела </w:t>
            </w:r>
          </w:p>
        </w:tc>
        <w:tc>
          <w:tcPr>
            <w:tcW w:w="135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Сысоева Оксана Петровна </w:t>
            </w:r>
          </w:p>
        </w:tc>
        <w:tc>
          <w:tcPr>
            <w:tcW w:w="94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93 754</w:t>
            </w:r>
          </w:p>
        </w:tc>
        <w:tc>
          <w:tcPr>
            <w:tcW w:w="588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9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Главный специалист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Мороз Ольга Евгеньевна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93 752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05515" w:rsidRPr="00C96EB4" w:rsidTr="00E05515">
        <w:tc>
          <w:tcPr>
            <w:tcW w:w="1003" w:type="pct"/>
            <w:tcBorders>
              <w:top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Главный специалист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Чернышкова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 xml:space="preserve"> Софья Леонидовна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93 723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ouble" w:sz="4" w:space="0" w:color="5B9BD5" w:themeColor="accen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71D86" w:rsidRPr="00C96EB4" w:rsidTr="00E05515">
        <w:tc>
          <w:tcPr>
            <w:tcW w:w="5000" w:type="pct"/>
            <w:gridSpan w:val="5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1"/>
                <w:szCs w:val="21"/>
                <w:lang w:eastAsia="ru-RU"/>
              </w:rPr>
              <w:t>Отдел по труду и занятости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ouble" w:sz="4" w:space="0" w:color="5B9BD5" w:themeColor="accent1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Начальник отдела </w:t>
            </w:r>
          </w:p>
        </w:tc>
        <w:tc>
          <w:tcPr>
            <w:tcW w:w="135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Прытова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Наталья Михайловна </w:t>
            </w:r>
          </w:p>
        </w:tc>
        <w:tc>
          <w:tcPr>
            <w:tcW w:w="945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93 817</w:t>
            </w:r>
          </w:p>
        </w:tc>
        <w:tc>
          <w:tcPr>
            <w:tcW w:w="588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09" w:type="pct"/>
            <w:tcBorders>
              <w:top w:val="double" w:sz="4" w:space="0" w:color="5B9BD5" w:themeColor="accent1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Специалист-эксперт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Пакулева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 xml:space="preserve"> Светлана Александровна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93 835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Главный специалист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proofErr w:type="spellStart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Цёвка</w:t>
            </w:r>
            <w:proofErr w:type="spellEnd"/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Юрий Владимирович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93 764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09.00-18.00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  <w:tr w:rsidR="00E32FE0" w:rsidRPr="00C96EB4" w:rsidTr="00E05515">
        <w:tc>
          <w:tcPr>
            <w:tcW w:w="1003" w:type="pct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Главный специалист </w:t>
            </w:r>
          </w:p>
        </w:tc>
        <w:tc>
          <w:tcPr>
            <w:tcW w:w="1355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Власова Елена Михайловна </w:t>
            </w:r>
          </w:p>
        </w:tc>
        <w:tc>
          <w:tcPr>
            <w:tcW w:w="945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8 (34667) 93 785</w:t>
            </w:r>
          </w:p>
        </w:tc>
        <w:tc>
          <w:tcPr>
            <w:tcW w:w="588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09" w:type="pct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EB4" w:rsidRPr="00C96EB4" w:rsidRDefault="00C96EB4" w:rsidP="00E05515">
            <w:pPr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09.00-17.00</w:t>
            </w:r>
            <w:r w:rsidRPr="00C96EB4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br/>
              <w:t>обед 12.30-14.00</w:t>
            </w:r>
          </w:p>
        </w:tc>
      </w:tr>
    </w:tbl>
    <w:p w:rsidR="00E05515" w:rsidRPr="00E05515" w:rsidRDefault="00E05515" w:rsidP="00E05515">
      <w:pPr>
        <w:jc w:val="center"/>
      </w:pPr>
      <w:r w:rsidRPr="00E05515">
        <w:t>ГРАФИК ПРИЁМА ГРАЖДАН И ОРГАНИЗАЦИЙ УПРАВЛЕНИЕМ ЭКОНОМИКИ</w:t>
      </w:r>
    </w:p>
    <w:p w:rsidR="00442DE1" w:rsidRPr="000E7A34" w:rsidRDefault="00442DE1" w:rsidP="00C96EB4">
      <w:pPr>
        <w:rPr>
          <w:rFonts w:ascii="Arial" w:eastAsia="Times New Roman" w:hAnsi="Arial" w:cs="Arial"/>
          <w:color w:val="3F3F3F"/>
          <w:sz w:val="18"/>
          <w:szCs w:val="18"/>
          <w:lang w:val="en-US" w:eastAsia="ru-RU"/>
        </w:rPr>
      </w:pPr>
      <w:bookmarkStart w:id="0" w:name="_GoBack"/>
      <w:bookmarkEnd w:id="0"/>
    </w:p>
    <w:sectPr w:rsidR="00442DE1" w:rsidRPr="000E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7526"/>
    <w:multiLevelType w:val="hybridMultilevel"/>
    <w:tmpl w:val="173CB78E"/>
    <w:lvl w:ilvl="0" w:tplc="686A2DB6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77DE"/>
    <w:multiLevelType w:val="hybridMultilevel"/>
    <w:tmpl w:val="B3D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66F56"/>
    <w:multiLevelType w:val="hybridMultilevel"/>
    <w:tmpl w:val="EDDA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D189B"/>
    <w:multiLevelType w:val="hybridMultilevel"/>
    <w:tmpl w:val="4886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E1"/>
    <w:rsid w:val="00083D48"/>
    <w:rsid w:val="000E7A34"/>
    <w:rsid w:val="001854E7"/>
    <w:rsid w:val="002642F1"/>
    <w:rsid w:val="00442DE1"/>
    <w:rsid w:val="004437E3"/>
    <w:rsid w:val="004B7034"/>
    <w:rsid w:val="006C73F5"/>
    <w:rsid w:val="00806376"/>
    <w:rsid w:val="00884BE8"/>
    <w:rsid w:val="0093745C"/>
    <w:rsid w:val="00A0452D"/>
    <w:rsid w:val="00C0453F"/>
    <w:rsid w:val="00C2259E"/>
    <w:rsid w:val="00C96EB4"/>
    <w:rsid w:val="00D4211B"/>
    <w:rsid w:val="00E05515"/>
    <w:rsid w:val="00E261E9"/>
    <w:rsid w:val="00E32FE0"/>
    <w:rsid w:val="00E71D86"/>
    <w:rsid w:val="00F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3FE3-D59B-4F87-9C6A-FB507EA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4BE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BE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4BE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84BE8"/>
  </w:style>
  <w:style w:type="paragraph" w:styleId="a4">
    <w:name w:val="List Paragraph"/>
    <w:basedOn w:val="a"/>
    <w:uiPriority w:val="34"/>
    <w:qFormat/>
    <w:rsid w:val="00F67C8E"/>
    <w:pPr>
      <w:ind w:left="720"/>
      <w:contextualSpacing/>
    </w:pPr>
  </w:style>
  <w:style w:type="table" w:styleId="a5">
    <w:name w:val="Table Grid"/>
    <w:basedOn w:val="a1"/>
    <w:uiPriority w:val="39"/>
    <w:rsid w:val="00C22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5B4A-0FE2-4974-9BF8-97A090E6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Кубрак Павел Валериевич</dc:creator>
  <cp:keywords/>
  <dc:description/>
  <cp:lastModifiedBy>Кубрак Павел Валериевич</cp:lastModifiedBy>
  <cp:revision>1</cp:revision>
  <cp:lastPrinted>2014-05-28T05:17:00Z</cp:lastPrinted>
  <dcterms:created xsi:type="dcterms:W3CDTF">2014-05-27T06:15:00Z</dcterms:created>
  <dcterms:modified xsi:type="dcterms:W3CDTF">2014-05-28T05:19:00Z</dcterms:modified>
</cp:coreProperties>
</file>